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102C" w:rsidRPr="00144CA4" w:rsidP="0045102C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86MS0040-01-2026-001957-86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5102C" w:rsidRPr="00144CA4" w:rsidP="0045102C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2-1361-2004/2026</w:t>
      </w:r>
    </w:p>
    <w:p w:rsidR="00131A0D" w:rsidRPr="00144CA4" w:rsidP="0045102C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2C" w:rsidRPr="00144CA4" w:rsidP="0045102C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44CA4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45102C" w:rsidRPr="00144CA4" w:rsidP="0045102C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44CA4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45102C" w:rsidRPr="00144CA4" w:rsidP="0045102C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44CA4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45102C" w:rsidRPr="00144CA4" w:rsidP="0045102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12 мая 2026 года                                                                                          г. Нефтеюганск</w:t>
      </w:r>
    </w:p>
    <w:p w:rsidR="0045102C" w:rsidRPr="00144CA4" w:rsidP="0045102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5102C" w:rsidRPr="00144CA4" w:rsidP="0045102C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45102C" w:rsidRPr="00144CA4" w:rsidP="0045102C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45102C" w:rsidRPr="00144CA4" w:rsidP="0045102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КУ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ХМАО-Югры «Агентство социального благополучия населения» к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Кугаевскому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</w:t>
      </w:r>
      <w:r w:rsidRPr="00144CA4" w:rsidR="00093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неправомерно полученного ежемесячного социального пособия, выплат ко Дню образования округа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5102C" w:rsidRPr="00144CA4" w:rsidP="0045102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45102C" w:rsidRPr="00144CA4" w:rsidP="004510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45102C" w:rsidRPr="00144CA4" w:rsidP="004510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ХМАО-Югры «Агентство социального благополучия населения» к 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Кугаевскому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неправомерно полученного ежемесячного социального пособия, выплат ко Дню образования округа </w:t>
      </w:r>
      <w:r w:rsidRPr="00144CA4" w:rsidR="00293250">
        <w:rPr>
          <w:sz w:val="24"/>
          <w:szCs w:val="24"/>
        </w:rPr>
        <w:t>–</w:t>
      </w:r>
      <w:r w:rsidRPr="00144CA4">
        <w:rPr>
          <w:sz w:val="24"/>
          <w:szCs w:val="24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02C" w:rsidRPr="00144CA4" w:rsidP="004510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Кугаевского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</w:t>
      </w:r>
      <w:r w:rsidRPr="00144CA4" w:rsidR="0029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44CA4" w:rsidR="008B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44CA4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ХМАО-Югры «Агентство социального благополучия населения» (ИНН 8601047760) </w:t>
      </w:r>
      <w:r w:rsidRPr="00144CA4" w:rsidR="008B2A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неправомерно полученно</w:t>
      </w:r>
      <w:r w:rsidRPr="00144CA4" w:rsidR="002558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4CA4" w:rsidR="008B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</w:t>
      </w:r>
      <w:r w:rsidRPr="00144CA4" w:rsidR="002558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4CA4" w:rsidR="008B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</w:t>
      </w:r>
      <w:r w:rsidRPr="00144CA4" w:rsidR="00255877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пособие</w:t>
      </w:r>
      <w:r w:rsidRPr="00144CA4" w:rsidR="00170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144CA4" w:rsidR="008B2A03">
        <w:rPr>
          <w:rFonts w:ascii="Times New Roman" w:eastAsia="Times New Roman" w:hAnsi="Times New Roman" w:cs="Times New Roman"/>
          <w:sz w:val="24"/>
          <w:szCs w:val="24"/>
          <w:lang w:eastAsia="ru-RU"/>
        </w:rPr>
        <w:t>1 107 (одну тысячу сто семь) рублей 00 коп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DE5" w:rsidRPr="00144CA4" w:rsidP="004510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взыскании </w:t>
      </w:r>
      <w:r w:rsidRPr="00144CA4" w:rsidR="0043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44CA4" w:rsidR="00435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Кугаевского</w:t>
      </w:r>
      <w:r w:rsidRPr="00144CA4" w:rsidR="0043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</w:t>
      </w:r>
      <w:r w:rsidRPr="00144CA4" w:rsidR="0043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860402564342) в пользу КУ ХМАО-Югры «Агентство социального благополучия населения» (ИНН 8601047760) неправомерно полученной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ко Дню образования округа</w:t>
      </w:r>
      <w:r w:rsidRPr="00144CA4" w:rsidR="0043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 w:rsidR="00136F6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44CA4" w:rsidR="0043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отказать</w:t>
      </w:r>
      <w:r w:rsidRPr="00144CA4" w:rsidR="00136F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02C" w:rsidRPr="00144CA4" w:rsidP="004510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</w:t>
      </w:r>
      <w:r w:rsidRPr="00144CA4">
        <w:rPr>
          <w:rFonts w:ascii="Times New Roman" w:hAnsi="Times New Roman" w:cs="Times New Roman"/>
          <w:sz w:val="24"/>
          <w:szCs w:val="24"/>
        </w:rPr>
        <w:t xml:space="preserve">с </w:t>
      </w:r>
      <w:r w:rsidRPr="00144CA4" w:rsidR="00131A0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Кугаевского</w:t>
      </w:r>
      <w:r w:rsidRPr="00144CA4" w:rsidR="00131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</w:t>
      </w:r>
      <w:r w:rsidRPr="00144CA4" w:rsidR="00131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CA4">
        <w:rPr>
          <w:rFonts w:ascii="Times New Roman" w:hAnsi="Times New Roman" w:cs="Times New Roman"/>
          <w:sz w:val="24"/>
          <w:szCs w:val="24"/>
        </w:rPr>
        <w:t>в доход муниципального образования город Нефтеюганск государственную пошлину в размере 4000 (четыре тысячи) рублей.</w:t>
      </w:r>
    </w:p>
    <w:p w:rsidR="0045102C" w:rsidRPr="00144CA4" w:rsidP="0045102C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144CA4">
        <w:rPr>
          <w:sz w:val="24"/>
          <w:szCs w:val="24"/>
        </w:rPr>
        <w:t xml:space="preserve">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су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если лица, участвующие в деле, их представители не присутствовали в судебном заседании. Мотивированное решение суда составляется в течение 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 дней со дня поступления от лиц, участвующих в деле, их представителей соответствующего заявления. </w:t>
      </w:r>
    </w:p>
    <w:p w:rsidR="0045102C" w:rsidRPr="00144CA4" w:rsidP="0045102C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45102C" w:rsidRPr="00144CA4" w:rsidP="0045102C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</w:t>
      </w:r>
      <w:r w:rsidRPr="0014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45102C" w:rsidRPr="00144CA4" w:rsidP="0045102C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2C" w:rsidRPr="00144CA4" w:rsidP="00144CA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44CA4">
        <w:rPr>
          <w:rFonts w:ascii="Times New Roman" w:hAnsi="Times New Roman"/>
          <w:sz w:val="24"/>
          <w:szCs w:val="24"/>
        </w:rPr>
        <w:t xml:space="preserve">Мировой судья </w:t>
      </w:r>
      <w:r w:rsidRPr="00144CA4" w:rsidR="00131A0D">
        <w:rPr>
          <w:rFonts w:ascii="Times New Roman" w:hAnsi="Times New Roman"/>
          <w:sz w:val="24"/>
          <w:szCs w:val="24"/>
        </w:rPr>
        <w:t xml:space="preserve">                           </w:t>
      </w:r>
      <w:r w:rsidRPr="00144CA4">
        <w:rPr>
          <w:rFonts w:ascii="Times New Roman" w:hAnsi="Times New Roman"/>
          <w:sz w:val="24"/>
          <w:szCs w:val="24"/>
        </w:rPr>
        <w:t xml:space="preserve">   </w:t>
      </w:r>
      <w:r w:rsidRPr="00144CA4">
        <w:rPr>
          <w:rFonts w:ascii="Times New Roman" w:hAnsi="Times New Roman"/>
          <w:sz w:val="24"/>
          <w:szCs w:val="24"/>
        </w:rPr>
        <w:t xml:space="preserve">                                        Т.П. Постовалова</w:t>
      </w:r>
    </w:p>
    <w:p w:rsidR="0045102C" w:rsidRPr="00144CA4" w:rsidP="0045102C">
      <w:pPr>
        <w:rPr>
          <w:sz w:val="24"/>
          <w:szCs w:val="24"/>
        </w:rPr>
      </w:pPr>
    </w:p>
    <w:p w:rsidR="008D5D59" w:rsidRPr="00144CA4">
      <w:pPr>
        <w:rPr>
          <w:sz w:val="24"/>
          <w:szCs w:val="24"/>
        </w:rPr>
      </w:pPr>
    </w:p>
    <w:p w:rsidR="00144CA4" w:rsidRPr="00144CA4">
      <w:pPr>
        <w:rPr>
          <w:sz w:val="24"/>
          <w:szCs w:val="24"/>
        </w:rPr>
      </w:pPr>
    </w:p>
    <w:sectPr w:rsidSect="00136F6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10"/>
    <w:rsid w:val="00093BF6"/>
    <w:rsid w:val="00131A0D"/>
    <w:rsid w:val="00136F60"/>
    <w:rsid w:val="00144CA4"/>
    <w:rsid w:val="00170DE5"/>
    <w:rsid w:val="00255877"/>
    <w:rsid w:val="00293250"/>
    <w:rsid w:val="004353B2"/>
    <w:rsid w:val="0045102C"/>
    <w:rsid w:val="008B2A03"/>
    <w:rsid w:val="008D5D59"/>
    <w:rsid w:val="00957D10"/>
    <w:rsid w:val="00F311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2937AD-8511-4B7E-8F4D-4CD6DDD5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02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